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59E8" w:rsidRDefault="00F34CB0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</w:rPr>
        <w:t>Ingredients &amp; Unit Prices #2</w:t>
      </w:r>
    </w:p>
    <w:tbl>
      <w:tblPr>
        <w:tblStyle w:val="a"/>
        <w:tblW w:w="8545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5"/>
        <w:gridCol w:w="2670"/>
        <w:gridCol w:w="2520"/>
      </w:tblGrid>
      <w:tr w:rsidR="000359E8">
        <w:trPr>
          <w:trHeight w:val="360"/>
        </w:trPr>
        <w:tc>
          <w:tcPr>
            <w:tcW w:w="3355" w:type="dxa"/>
          </w:tcPr>
          <w:p w:rsidR="000359E8" w:rsidRDefault="00F34CB0">
            <w:pPr>
              <w:tabs>
                <w:tab w:val="left" w:pos="1943"/>
                <w:tab w:val="left" w:pos="2204"/>
              </w:tabs>
              <w:jc w:val="center"/>
            </w:pPr>
            <w:r>
              <w:rPr>
                <w:b/>
              </w:rPr>
              <w:t>Ingredients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rPr>
                <w:b/>
              </w:rPr>
              <w:t>Brand Name Price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rPr>
                <w:b/>
              </w:rPr>
              <w:t>Store Brand Price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Basil (1 leaf)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$0.05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Bay leaf (1)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$0.57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$0.59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Black beans (1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$1.10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$1.05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Bread Crumbs (1/2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$0.56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$0.69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Brown Rice (1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$0.75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$0.60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Cheddar Cheese (1 cup)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$0.95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Crushed tomato can (16oz)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$3.33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$2.34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proofErr w:type="spellStart"/>
            <w:r>
              <w:t>Cubano</w:t>
            </w:r>
            <w:proofErr w:type="spellEnd"/>
            <w:r>
              <w:t xml:space="preserve"> </w:t>
            </w:r>
            <w:proofErr w:type="spellStart"/>
            <w:r>
              <w:t>chile</w:t>
            </w:r>
            <w:proofErr w:type="spellEnd"/>
            <w:r>
              <w:t xml:space="preserve"> pepper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$1.75</w:t>
            </w:r>
          </w:p>
        </w:tc>
        <w:tc>
          <w:tcPr>
            <w:tcW w:w="252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Eggs (1 dozen)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$2.29</w:t>
            </w:r>
          </w:p>
        </w:tc>
        <w:tc>
          <w:tcPr>
            <w:tcW w:w="252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Fresh Bread Crumbs (1/2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$1.50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$1.25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Garlic (4 cloves)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$0.75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Lentil Beans (1 lb.)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$2.50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Milk (1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$0.50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$0.45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 xml:space="preserve">Mozzarella (1/2 lb.) 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$2.50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Nutmeg (1/4 tsp.)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$0.10</w:t>
            </w:r>
          </w:p>
        </w:tc>
        <w:tc>
          <w:tcPr>
            <w:tcW w:w="252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Olive oil (3 tablespoons)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$0.60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$0.48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Onion (3/4)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$1.00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Onion Soup (1pck)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$0.75</w:t>
            </w:r>
          </w:p>
        </w:tc>
        <w:tc>
          <w:tcPr>
            <w:tcW w:w="252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Oregano (1/4 cup)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$1.49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Parmesan Cheese (1/2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$1.75</w:t>
            </w:r>
          </w:p>
        </w:tc>
        <w:tc>
          <w:tcPr>
            <w:tcW w:w="252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Parsley (1/4 cup)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$1.45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Portobello Mushrooms (20 oz.)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$3.50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Red Pepper Flakes (1/2 tsp.)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$0.25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Red Wine (1/2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$1.50</w:t>
            </w:r>
          </w:p>
        </w:tc>
        <w:tc>
          <w:tcPr>
            <w:tcW w:w="252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 xml:space="preserve">San </w:t>
            </w:r>
            <w:proofErr w:type="spellStart"/>
            <w:r>
              <w:t>Marzano</w:t>
            </w:r>
            <w:proofErr w:type="spellEnd"/>
            <w:r>
              <w:t xml:space="preserve"> tomatoes (28oz can)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$2.50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$1.75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lastRenderedPageBreak/>
              <w:t>Spaghetti (16oz)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$1.21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$1.06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Sugar (1/2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$0.33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$0.15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Sunflower Seeds (1/2 cup)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$1.25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Tomato paste can (6oz)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$0.85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$0.66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Vegetable beef Substitute ( 1 pound)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$5.20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Vegetable Stock (1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$1.00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$1.25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Walnuts (1 cup)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$1.24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$1.20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White Mushrooms (1 cup)</w:t>
            </w:r>
          </w:p>
        </w:tc>
        <w:tc>
          <w:tcPr>
            <w:tcW w:w="2670" w:type="dxa"/>
          </w:tcPr>
          <w:p w:rsidR="000359E8" w:rsidRDefault="000359E8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$0.85</w:t>
            </w:r>
          </w:p>
        </w:tc>
      </w:tr>
      <w:tr w:rsidR="000359E8">
        <w:tc>
          <w:tcPr>
            <w:tcW w:w="3355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Worcestershire Sauce (2 tsp.)</w:t>
            </w:r>
          </w:p>
        </w:tc>
        <w:tc>
          <w:tcPr>
            <w:tcW w:w="267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$0.25</w:t>
            </w:r>
          </w:p>
        </w:tc>
        <w:tc>
          <w:tcPr>
            <w:tcW w:w="2520" w:type="dxa"/>
          </w:tcPr>
          <w:p w:rsidR="000359E8" w:rsidRDefault="00F34CB0">
            <w:pPr>
              <w:tabs>
                <w:tab w:val="left" w:pos="1943"/>
              </w:tabs>
              <w:jc w:val="center"/>
            </w:pPr>
            <w:r>
              <w:t>$0.40</w:t>
            </w:r>
          </w:p>
        </w:tc>
      </w:tr>
    </w:tbl>
    <w:p w:rsidR="000359E8" w:rsidRDefault="000359E8">
      <w:pPr>
        <w:jc w:val="center"/>
      </w:pPr>
    </w:p>
    <w:sectPr w:rsidR="000359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59E8"/>
    <w:rsid w:val="000359E8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Laketa T</dc:creator>
  <cp:lastModifiedBy>Scott Laketa T</cp:lastModifiedBy>
  <cp:revision>2</cp:revision>
  <dcterms:created xsi:type="dcterms:W3CDTF">2015-09-10T00:02:00Z</dcterms:created>
  <dcterms:modified xsi:type="dcterms:W3CDTF">2015-09-10T00:02:00Z</dcterms:modified>
</cp:coreProperties>
</file>